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Предоставление муниципальной услуги осуществляется в соответствии </w:t>
      </w:r>
      <w:proofErr w:type="gramStart"/>
      <w:r w:rsidRPr="00B579B6">
        <w:rPr>
          <w:i/>
          <w:color w:val="000000"/>
        </w:rPr>
        <w:t>с</w:t>
      </w:r>
      <w:proofErr w:type="gramEnd"/>
      <w:r w:rsidRPr="00B579B6">
        <w:rPr>
          <w:i/>
          <w:color w:val="000000"/>
        </w:rPr>
        <w:t>: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Конституцией Российской Федерации от 12.12.1993 («Российская газета» 25.12.2993, № 237); 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Жилищным кодексом Российской Федерации от 29.12.2004 №188-ФЗ (Собрание законодательства Российской Федерации, 03.01.2005, № 1 (часть 1), ст.14); 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 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2060); 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Федеральным законом от 17.11.1995 №169-ФЗ «Об архитектурной деятельности в Российской Федерации» (Собрание законодательства Российской Федерации, 20.11.1995, № 47, ст. 4473);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                 № 48, ст. 4563);</w:t>
      </w:r>
      <w:r w:rsidRPr="00B579B6">
        <w:rPr>
          <w:i/>
          <w:color w:val="000000"/>
        </w:rPr>
        <w:tab/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</w:t>
      </w:r>
    </w:p>
    <w:p w:rsidR="008D7F0D" w:rsidRDefault="008D7F0D" w:rsidP="008D7F0D">
      <w:pPr>
        <w:pStyle w:val="printj"/>
        <w:spacing w:before="0" w:after="0"/>
        <w:rPr>
          <w:i/>
          <w:color w:val="000000"/>
        </w:rPr>
      </w:pPr>
      <w:r w:rsidRPr="00195682">
        <w:rPr>
          <w:i/>
          <w:color w:val="000000"/>
        </w:rPr>
        <w:t>(или) перепланировки жилого помещения» (Собрание законодательства Российской Федерации, 09.05.2005, №19, ст.1812);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от 05.04.2016 г.);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Распоряжением Правительства Российской Федерации от 25 декабря 2013 года №2516-р «Об утверждении Концепции развития механизмов предоставления государственных и муниципальных услуг в электронном виде» (Официальный интернет-портал правовой информации http://www.pravo.gov.ru, 30.12.2013, «Собрание законодательства РФ», 13.01.2014, № 2 (часть II), ст. 155);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фонда" («Российская газета», № 214, 23.10.2003 г.);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>- Конституцией Республики Крым от 11.04.2014 («Крымские известия», 12.04.2014, №68);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proofErr w:type="gramStart"/>
      <w:r w:rsidRPr="00B579B6">
        <w:rPr>
          <w:i/>
          <w:color w:val="000000"/>
        </w:rPr>
        <w:t>- Распоряжением Совета министров Республики Крым от 11 апреля 2016 года №343-р «Об утверждении Плана мероприятий по достижению значения показателя «доля граждан», использующих механизм получения государственных и муниципальных услуг в электронной форме в Республике Крым» к 2018 году – не менее 70 процентов» (Официальный портал правительства Республики Крым http://rk.gov.ru 11.04.2016г.);</w:t>
      </w:r>
      <w:proofErr w:type="gramEnd"/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Уставом муниципального образования </w:t>
      </w:r>
      <w:proofErr w:type="spellStart"/>
      <w:r>
        <w:rPr>
          <w:i/>
          <w:color w:val="000000"/>
        </w:rPr>
        <w:t>Почтовское</w:t>
      </w:r>
      <w:proofErr w:type="spellEnd"/>
      <w:r>
        <w:rPr>
          <w:i/>
          <w:color w:val="000000"/>
        </w:rPr>
        <w:t xml:space="preserve"> сельское поселение</w:t>
      </w:r>
    </w:p>
    <w:p w:rsidR="008D7F0D" w:rsidRPr="00B579B6" w:rsidRDefault="008D7F0D" w:rsidP="008D7F0D">
      <w:pPr>
        <w:pStyle w:val="printj"/>
        <w:spacing w:before="0" w:after="0"/>
        <w:ind w:firstLine="709"/>
        <w:rPr>
          <w:i/>
          <w:color w:val="000000"/>
        </w:rPr>
      </w:pPr>
      <w:r w:rsidRPr="00B579B6">
        <w:rPr>
          <w:i/>
          <w:color w:val="000000"/>
        </w:rPr>
        <w:t xml:space="preserve">- иными нормативными правовыми актами Российской Федерации, Республики Крым и муниципальными правовыми актами муниципального образования (указать наименование органа местного самоуправления муниципального образования Республики Крым), </w:t>
      </w:r>
      <w:proofErr w:type="gramStart"/>
      <w:r w:rsidRPr="00B579B6">
        <w:rPr>
          <w:i/>
          <w:color w:val="000000"/>
        </w:rPr>
        <w:t>регулирующих</w:t>
      </w:r>
      <w:proofErr w:type="gramEnd"/>
      <w:r w:rsidRPr="00B579B6">
        <w:rPr>
          <w:i/>
          <w:color w:val="000000"/>
        </w:rPr>
        <w:t xml:space="preserve"> правоотношения, возникающие в связи с предоставлением муниципальной услуги.</w:t>
      </w:r>
    </w:p>
    <w:sectPr w:rsidR="008D7F0D" w:rsidRPr="00B579B6" w:rsidSect="008A693D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D7F0D"/>
    <w:rsid w:val="00693033"/>
    <w:rsid w:val="006C54B8"/>
    <w:rsid w:val="008A693D"/>
    <w:rsid w:val="008D7F0D"/>
    <w:rsid w:val="00B231EA"/>
    <w:rsid w:val="00BF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8D7F0D"/>
    <w:pPr>
      <w:spacing w:before="144" w:after="288"/>
      <w:ind w:left="0" w:righ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2020-10-01T09:28:00Z</dcterms:created>
  <dcterms:modified xsi:type="dcterms:W3CDTF">2020-10-01T09:29:00Z</dcterms:modified>
</cp:coreProperties>
</file>